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14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FFFFFF" w:val="clear"/>
        </w:rPr>
        <w:t xml:space="preserve">Allegato 2</w:t>
      </w:r>
    </w:p>
    <w:p>
      <w:pPr>
        <w:spacing w:before="526" w:after="0" w:line="240"/>
        <w:ind w:right="115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Tabella titoli valutabili</w:t>
      </w:r>
    </w:p>
    <w:p>
      <w:pPr>
        <w:spacing w:before="0" w:after="29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"/>
          <w:shd w:fill="auto" w:val="clear"/>
        </w:rPr>
      </w:pPr>
    </w:p>
    <w:tbl>
      <w:tblPr>
        <w:tblInd w:w="40" w:type="dxa"/>
      </w:tblPr>
      <w:tblGrid>
        <w:gridCol w:w="3119"/>
        <w:gridCol w:w="2410"/>
        <w:gridCol w:w="1701"/>
        <w:gridCol w:w="2073"/>
      </w:tblGrid>
      <w:tr>
        <w:trPr>
          <w:trHeight w:val="1440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14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FFFFFF" w:val="clear"/>
              </w:rPr>
              <w:t xml:space="preserve">Titoli culturali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FFFFFF" w:val="clear"/>
              </w:rPr>
              <w:t xml:space="preserve">Punteggio max 15 punti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74"/>
              <w:ind w:right="137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Punteggio attribuito dal candidato</w:t>
            </w: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88"/>
              <w:ind w:right="324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Punteggio attribuito dalla commissione</w:t>
            </w:r>
          </w:p>
        </w:tc>
      </w:tr>
      <w:tr>
        <w:trPr>
          <w:trHeight w:val="301" w:hRule="auto"/>
          <w:jc w:val="left"/>
        </w:trPr>
        <w:tc>
          <w:tcPr>
            <w:tcW w:w="3119" w:type="dxa"/>
            <w:vMerge w:val="restart"/>
            <w:tcBorders>
              <w:top w:val="single" w:color="000000" w:sz="6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108" w:left="14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Laurea vecchio ordinamento / laurea magistrale o titolo equipollente</w:t>
            </w:r>
          </w:p>
        </w:tc>
        <w:tc>
          <w:tcPr>
            <w:tcW w:w="2410" w:type="dxa"/>
            <w:vMerge w:val="restart"/>
            <w:tcBorders>
              <w:top w:val="single" w:color="000000" w:sz="6"/>
              <w:left w:val="single" w:color="000000" w:sz="6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194" w:left="0" w:firstLine="7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6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8" w:hRule="auto"/>
          <w:jc w:val="left"/>
        </w:trPr>
        <w:tc>
          <w:tcPr>
            <w:tcW w:w="3119" w:type="dxa"/>
            <w:vMerge/>
            <w:tcBorders>
              <w:top w:val="single" w:color="000000" w:sz="0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10" w:type="dxa"/>
            <w:vMerge/>
            <w:tcBorders>
              <w:top w:val="single" w:color="000000" w:sz="0"/>
              <w:left w:val="single" w:color="000000" w:sz="6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8" w:hRule="auto"/>
          <w:jc w:val="left"/>
        </w:trPr>
        <w:tc>
          <w:tcPr>
            <w:tcW w:w="3119" w:type="dxa"/>
            <w:vMerge/>
            <w:tcBorders>
              <w:top w:val="single" w:color="000000" w:sz="0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10" w:type="dxa"/>
            <w:vMerge/>
            <w:tcBorders>
              <w:top w:val="single" w:color="000000" w:sz="0"/>
              <w:left w:val="single" w:color="000000" w:sz="6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8" w:hRule="auto"/>
          <w:jc w:val="left"/>
        </w:trPr>
        <w:tc>
          <w:tcPr>
            <w:tcW w:w="3119" w:type="dxa"/>
            <w:vMerge/>
            <w:tcBorders>
              <w:top w:val="single" w:color="000000" w:sz="0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10" w:type="dxa"/>
            <w:vMerge/>
            <w:tcBorders>
              <w:top w:val="single" w:color="000000" w:sz="0"/>
              <w:left w:val="single" w:color="000000" w:sz="6"/>
              <w:bottom w:val="single" w:color="000000" w:sz="6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310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tabs>
                <w:tab w:val="right" w:pos="1797" w:leader="none"/>
              </w:tabs>
              <w:spacing w:before="0" w:after="0" w:line="259"/>
              <w:ind w:right="108" w:left="14" w:firstLine="7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Diploma di Scuola Superiore</w:t>
              <w:tab/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4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332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66"/>
              <w:ind w:right="14" w:left="22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Certificazione per l'insegnamento della lingua inglese Celta, Delta, Tkt.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5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36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2"/>
              <w:ind w:right="432" w:left="22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Titoli professionali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FFFFFF" w:val="clear"/>
              </w:rPr>
              <w:t xml:space="preserve">Punteggio max 30 punti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-</w:t>
            </w: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0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58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50" w:left="22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Esperienze di insegnamento della lingua inglese agli adulti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180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3 punti per ogni esperienza (max 15 punti)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512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0" w:left="29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Esperienze di insegnamento di lingua inglese in corsi finalizzati al conseguimento di certificazioni linguistiche (Cambridge, Trinity)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66"/>
              <w:ind w:right="173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FFFFFF" w:val="clear"/>
              </w:rPr>
              <w:t xml:space="preserve">3 punti per ogni esperienza (max 15 punti)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2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0" w:left="36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FFFFFF" w:val="clear"/>
              </w:rPr>
              <w:t xml:space="preserve">Provenienza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130" w:left="7" w:firstLine="22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FFFFFF" w:val="clear"/>
              </w:rPr>
              <w:t xml:space="preserve">Punteggio max 30 punti</w:t>
            </w:r>
          </w:p>
          <w:p>
            <w:pPr>
              <w:spacing w:before="0" w:after="0" w:line="259"/>
              <w:ind w:right="130" w:left="7" w:firstLine="22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59"/>
              <w:ind w:right="130" w:left="7" w:firstLine="22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38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0" w:left="36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Regno Unito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13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30 punti</w:t>
            </w:r>
          </w:p>
          <w:p>
            <w:pPr>
              <w:spacing w:before="0" w:after="0" w:line="259"/>
              <w:ind w:right="13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318" w:hRule="auto"/>
          <w:jc w:val="left"/>
        </w:trPr>
        <w:tc>
          <w:tcPr>
            <w:tcW w:w="311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0" w:left="36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Altri Paesi di lingua inglese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59"/>
              <w:ind w:right="13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10 punti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6" w:hRule="auto"/>
          <w:jc w:val="left"/>
        </w:trPr>
        <w:tc>
          <w:tcPr>
            <w:tcW w:w="552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FFFFFF" w:val="clear"/>
              </w:rPr>
              <w:t xml:space="preserve">TOTALE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518" w:after="0" w:line="240"/>
        <w:ind w:right="0" w:left="65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DATA</w:t>
        <w:tab/>
        <w:tab/>
        <w:tab/>
        <w:tab/>
        <w:tab/>
        <w:tab/>
        <w:tab/>
        <w:tab/>
        <w:tab/>
        <w:tab/>
        <w:tab/>
        <w:t xml:space="preserve">FIRMA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